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D5FBC" w:rsidRDefault="00000000">
      <w:pPr>
        <w:jc w:val="center"/>
        <w:rPr>
          <w:rFonts w:ascii="Georgia" w:eastAsia="Georgia" w:hAnsi="Georgia" w:cs="Georgia"/>
          <w:b/>
          <w:sz w:val="32"/>
          <w:szCs w:val="32"/>
        </w:rPr>
      </w:pPr>
      <w:r>
        <w:rPr>
          <w:rFonts w:ascii="Georgia" w:eastAsia="Georgia" w:hAnsi="Georgia" w:cs="Georgia"/>
          <w:b/>
          <w:sz w:val="32"/>
          <w:szCs w:val="32"/>
        </w:rPr>
        <w:t>Caroline Beckman</w:t>
      </w:r>
    </w:p>
    <w:p w14:paraId="70B60DDA" w14:textId="77777777" w:rsidR="003B5596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University of Michigan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hyperlink r:id="rId8">
        <w:r w:rsidR="003B5596">
          <w:rPr>
            <w:rFonts w:ascii="Georgia" w:eastAsia="Georgia" w:hAnsi="Georgia" w:cs="Georgia"/>
            <w:color w:val="1155CC"/>
            <w:u w:val="single"/>
          </w:rPr>
          <w:t>cmbeck@umich.edu</w:t>
        </w:r>
      </w:hyperlink>
    </w:p>
    <w:p w14:paraId="00000002" w14:textId="6355E16D" w:rsidR="000D5FB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School for Environment and Sustainability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    ORCID 0000-0002-7729-8146</w:t>
      </w:r>
    </w:p>
    <w:p w14:paraId="00000003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</w:rPr>
      </w:pPr>
    </w:p>
    <w:p w14:paraId="00000004" w14:textId="77777777" w:rsidR="000D5FBC" w:rsidRDefault="000D5FBC">
      <w:pPr>
        <w:rPr>
          <w:rFonts w:ascii="Georgia" w:eastAsia="Georgia" w:hAnsi="Georgia" w:cs="Georgia"/>
          <w:b/>
          <w:sz w:val="4"/>
          <w:szCs w:val="4"/>
        </w:rPr>
      </w:pPr>
    </w:p>
    <w:p w14:paraId="00000005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06" w14:textId="77777777" w:rsidR="000D5FB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6"/>
          <w:szCs w:val="26"/>
        </w:rPr>
        <w:t>RESEARCH INTERESTS</w:t>
      </w:r>
    </w:p>
    <w:p w14:paraId="00000007" w14:textId="77777777" w:rsidR="000D5FBC" w:rsidRDefault="000D5FBC">
      <w:pPr>
        <w:rPr>
          <w:rFonts w:ascii="Georgia" w:eastAsia="Georgia" w:hAnsi="Georgia" w:cs="Georgia"/>
          <w:sz w:val="12"/>
          <w:szCs w:val="12"/>
        </w:rPr>
      </w:pPr>
    </w:p>
    <w:p w14:paraId="00000009" w14:textId="7AA3E366" w:rsidR="000D5FBC" w:rsidRPr="003B5596" w:rsidRDefault="00000000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Human response to climate hazards, wildfire, participatory community-based research, climate vulnerability and adaptation</w:t>
      </w:r>
    </w:p>
    <w:p w14:paraId="0000000A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0B" w14:textId="77777777" w:rsidR="000D5FBC" w:rsidRDefault="000D5FBC">
      <w:pPr>
        <w:rPr>
          <w:rFonts w:ascii="Georgia" w:eastAsia="Georgia" w:hAnsi="Georgia" w:cs="Georgia"/>
          <w:b/>
          <w:sz w:val="4"/>
          <w:szCs w:val="4"/>
        </w:rPr>
      </w:pPr>
    </w:p>
    <w:p w14:paraId="0000000C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0D" w14:textId="77777777" w:rsidR="000D5FB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6"/>
          <w:szCs w:val="26"/>
        </w:rPr>
        <w:t>EDUCATION</w:t>
      </w:r>
    </w:p>
    <w:p w14:paraId="0000000E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b/>
          <w:sz w:val="12"/>
          <w:szCs w:val="12"/>
        </w:rPr>
      </w:pPr>
    </w:p>
    <w:p w14:paraId="0000000F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University of Michigan</w:t>
      </w:r>
      <w:r>
        <w:rPr>
          <w:rFonts w:ascii="Georgia" w:eastAsia="Georgia" w:hAnsi="Georgia" w:cs="Georgia"/>
          <w:b/>
          <w:sz w:val="22"/>
          <w:szCs w:val="22"/>
        </w:rPr>
        <w:tab/>
        <w:t xml:space="preserve">          Ann Arbor, MI</w:t>
      </w:r>
    </w:p>
    <w:p w14:paraId="00000012" w14:textId="3A5ED6A7" w:rsidR="000D5FBC" w:rsidRDefault="00000000" w:rsidP="003B5596">
      <w:pPr>
        <w:tabs>
          <w:tab w:val="right" w:pos="9360"/>
        </w:tabs>
        <w:ind w:left="720" w:right="120" w:hanging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School for Environment and Sustainability, </w:t>
      </w:r>
      <w:r>
        <w:rPr>
          <w:rFonts w:ascii="Georgia" w:eastAsia="Georgia" w:hAnsi="Georgia" w:cs="Georgia"/>
          <w:i/>
          <w:sz w:val="22"/>
          <w:szCs w:val="22"/>
        </w:rPr>
        <w:t xml:space="preserve">PhD Student </w:t>
      </w:r>
      <w:r>
        <w:rPr>
          <w:rFonts w:ascii="Georgia" w:eastAsia="Georgia" w:hAnsi="Georgia" w:cs="Georgia"/>
          <w:i/>
          <w:sz w:val="22"/>
          <w:szCs w:val="22"/>
        </w:rPr>
        <w:tab/>
        <w:t>2023-2028 (expected)</w:t>
      </w:r>
      <w:r>
        <w:rPr>
          <w:rFonts w:ascii="Georgia" w:eastAsia="Georgia" w:hAnsi="Georgia" w:cs="Georgia"/>
          <w:i/>
          <w:sz w:val="22"/>
          <w:szCs w:val="22"/>
        </w:rPr>
        <w:br/>
        <w:t>Diversity, Equity, &amp; Inclusion Certificate</w:t>
      </w:r>
    </w:p>
    <w:p w14:paraId="18B0BD3F" w14:textId="7D6D653E" w:rsidR="003B5596" w:rsidRPr="003B5596" w:rsidRDefault="003B5596" w:rsidP="003B5596">
      <w:pPr>
        <w:tabs>
          <w:tab w:val="right" w:pos="9360"/>
        </w:tabs>
        <w:ind w:left="720" w:right="120" w:hanging="7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 </w:t>
      </w:r>
    </w:p>
    <w:p w14:paraId="00000013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Stanford University</w:t>
      </w:r>
      <w:r>
        <w:rPr>
          <w:rFonts w:ascii="Georgia" w:eastAsia="Georgia" w:hAnsi="Georgia" w:cs="Georgia"/>
          <w:b/>
          <w:sz w:val="22"/>
          <w:szCs w:val="22"/>
        </w:rPr>
        <w:tab/>
        <w:t xml:space="preserve">          Stanford, CA</w:t>
      </w:r>
    </w:p>
    <w:p w14:paraId="00000014" w14:textId="77777777" w:rsidR="000D5FBC" w:rsidRDefault="00000000">
      <w:pPr>
        <w:tabs>
          <w:tab w:val="right" w:pos="9360"/>
        </w:tabs>
        <w:ind w:right="1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Earth Systems Program, </w:t>
      </w:r>
      <w:r>
        <w:rPr>
          <w:rFonts w:ascii="Georgia" w:eastAsia="Georgia" w:hAnsi="Georgia" w:cs="Georgia"/>
          <w:i/>
          <w:sz w:val="22"/>
          <w:szCs w:val="22"/>
        </w:rPr>
        <w:t>Bachelor of Science with Honors</w:t>
      </w:r>
      <w:r>
        <w:rPr>
          <w:rFonts w:ascii="Georgia" w:eastAsia="Georgia" w:hAnsi="Georgia" w:cs="Georgia"/>
          <w:i/>
          <w:sz w:val="22"/>
          <w:szCs w:val="22"/>
        </w:rPr>
        <w:tab/>
        <w:t>2017-2021</w:t>
      </w:r>
    </w:p>
    <w:p w14:paraId="00000016" w14:textId="58E13544" w:rsidR="000D5FBC" w:rsidRPr="003B5596" w:rsidRDefault="00000000" w:rsidP="003B5596">
      <w:pPr>
        <w:tabs>
          <w:tab w:val="right" w:pos="9360"/>
        </w:tabs>
        <w:ind w:left="720" w:right="1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i/>
          <w:sz w:val="22"/>
          <w:szCs w:val="22"/>
        </w:rPr>
        <w:t>Phi Beta Kappa</w:t>
      </w:r>
    </w:p>
    <w:p w14:paraId="00000017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6"/>
          <w:szCs w:val="16"/>
        </w:rPr>
      </w:pPr>
    </w:p>
    <w:p w14:paraId="00000018" w14:textId="77777777" w:rsidR="000D5FBC" w:rsidRDefault="000D5FBC">
      <w:pPr>
        <w:rPr>
          <w:rFonts w:ascii="Georgia" w:eastAsia="Georgia" w:hAnsi="Georgia" w:cs="Georgia"/>
          <w:b/>
          <w:sz w:val="4"/>
          <w:szCs w:val="4"/>
        </w:rPr>
      </w:pPr>
    </w:p>
    <w:p w14:paraId="00000019" w14:textId="77777777" w:rsidR="000D5FBC" w:rsidRDefault="000D5FBC">
      <w:pPr>
        <w:rPr>
          <w:rFonts w:ascii="Georgia" w:eastAsia="Georgia" w:hAnsi="Georgia" w:cs="Georgia"/>
          <w:b/>
          <w:sz w:val="6"/>
          <w:szCs w:val="6"/>
        </w:rPr>
      </w:pPr>
    </w:p>
    <w:p w14:paraId="0000001A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1B" w14:textId="77777777" w:rsidR="000D5FBC" w:rsidRDefault="00000000">
      <w:pPr>
        <w:rPr>
          <w:rFonts w:ascii="Georgia" w:eastAsia="Georgia" w:hAnsi="Georgia" w:cs="Georgia"/>
          <w:b/>
          <w:sz w:val="26"/>
          <w:szCs w:val="26"/>
        </w:rPr>
      </w:pPr>
      <w:r>
        <w:rPr>
          <w:rFonts w:ascii="Georgia" w:eastAsia="Georgia" w:hAnsi="Georgia" w:cs="Georgia"/>
          <w:b/>
          <w:sz w:val="26"/>
          <w:szCs w:val="26"/>
        </w:rPr>
        <w:t>PUBLICATIONS</w:t>
      </w:r>
    </w:p>
    <w:p w14:paraId="0000001D" w14:textId="77777777" w:rsidR="000D5FBC" w:rsidRPr="003D2FFB" w:rsidRDefault="000D5FBC">
      <w:pPr>
        <w:tabs>
          <w:tab w:val="right" w:pos="9360"/>
        </w:tabs>
        <w:rPr>
          <w:rFonts w:ascii="Georgia" w:eastAsia="Georgia" w:hAnsi="Georgia" w:cs="Georgia"/>
          <w:b/>
          <w:sz w:val="12"/>
          <w:szCs w:val="12"/>
        </w:rPr>
      </w:pPr>
    </w:p>
    <w:p w14:paraId="0000001E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Beckman, C.</w:t>
      </w:r>
      <w:r>
        <w:rPr>
          <w:rFonts w:ascii="Georgia" w:eastAsia="Georgia" w:hAnsi="Georgia" w:cs="Georgia"/>
          <w:sz w:val="22"/>
          <w:szCs w:val="22"/>
        </w:rPr>
        <w:t xml:space="preserve">, Wheaton, M., Sawe, N., &amp; Ardoin, N. M. (2023). Incorporating justice, equity, and access priorities into land trusts’ conservation efforts. </w:t>
      </w:r>
      <w:r>
        <w:rPr>
          <w:rFonts w:ascii="Georgia" w:eastAsia="Georgia" w:hAnsi="Georgia" w:cs="Georgia"/>
          <w:i/>
          <w:sz w:val="22"/>
          <w:szCs w:val="22"/>
        </w:rPr>
        <w:t xml:space="preserve">Biological Conservation, 279, </w:t>
      </w:r>
      <w:r>
        <w:rPr>
          <w:rFonts w:ascii="Georgia" w:eastAsia="Georgia" w:hAnsi="Georgia" w:cs="Georgia"/>
          <w:sz w:val="22"/>
          <w:szCs w:val="22"/>
        </w:rPr>
        <w:t>109926.</w:t>
      </w:r>
    </w:p>
    <w:p w14:paraId="0000001F" w14:textId="77777777" w:rsidR="000D5FBC" w:rsidRDefault="00000000">
      <w:pPr>
        <w:numPr>
          <w:ilvl w:val="0"/>
          <w:numId w:val="3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Undergraduate honors thesis</w:t>
      </w:r>
    </w:p>
    <w:p w14:paraId="00000020" w14:textId="77777777" w:rsidR="000D5FBC" w:rsidRDefault="00000000">
      <w:pPr>
        <w:numPr>
          <w:ilvl w:val="0"/>
          <w:numId w:val="3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Thesis winner of Miller-Marsden Prize for Innovative Research on the Environment</w:t>
      </w:r>
    </w:p>
    <w:p w14:paraId="00000021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16"/>
          <w:szCs w:val="16"/>
        </w:rPr>
      </w:pPr>
    </w:p>
    <w:p w14:paraId="00000022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6"/>
          <w:szCs w:val="6"/>
        </w:rPr>
      </w:pPr>
    </w:p>
    <w:p w14:paraId="00000023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  <w:highlight w:val="white"/>
        </w:rPr>
      </w:pPr>
      <w:r>
        <w:rPr>
          <w:rFonts w:ascii="Georgia" w:eastAsia="Georgia" w:hAnsi="Georgia" w:cs="Georgia"/>
          <w:sz w:val="22"/>
          <w:szCs w:val="22"/>
          <w:highlight w:val="white"/>
        </w:rPr>
        <w:t xml:space="preserve">Herbert, N., </w:t>
      </w:r>
      <w:r>
        <w:rPr>
          <w:rFonts w:ascii="Georgia" w:eastAsia="Georgia" w:hAnsi="Georgia" w:cs="Georgia"/>
          <w:b/>
          <w:sz w:val="22"/>
          <w:szCs w:val="22"/>
          <w:highlight w:val="white"/>
        </w:rPr>
        <w:t>Beckman, C.</w:t>
      </w:r>
      <w:r>
        <w:rPr>
          <w:rFonts w:ascii="Georgia" w:eastAsia="Georgia" w:hAnsi="Georgia" w:cs="Georgia"/>
          <w:sz w:val="22"/>
          <w:szCs w:val="22"/>
          <w:highlight w:val="white"/>
        </w:rPr>
        <w:t xml:space="preserve">, Cannedy, C., Cao, J., Cho, S. H., Fischer, S. L., </w:t>
      </w:r>
      <w:r>
        <w:rPr>
          <w:rFonts w:ascii="Georgia" w:eastAsia="Georgia" w:hAnsi="Georgia" w:cs="Georgia"/>
          <w:color w:val="222222"/>
          <w:sz w:val="22"/>
          <w:szCs w:val="22"/>
          <w:highlight w:val="white"/>
        </w:rPr>
        <w:t xml:space="preserve">Huang, S., Kramer, S.J., Lopez, O., Lopez, S.S., Ouyang, D., </w:t>
      </w:r>
      <w:proofErr w:type="spellStart"/>
      <w:r>
        <w:rPr>
          <w:rFonts w:ascii="Georgia" w:eastAsia="Georgia" w:hAnsi="Georgia" w:cs="Georgia"/>
          <w:color w:val="222222"/>
          <w:sz w:val="22"/>
          <w:szCs w:val="22"/>
          <w:highlight w:val="white"/>
        </w:rPr>
        <w:t>Suckale</w:t>
      </w:r>
      <w:proofErr w:type="spellEnd"/>
      <w:r>
        <w:rPr>
          <w:rFonts w:ascii="Georgia" w:eastAsia="Georgia" w:hAnsi="Georgia" w:cs="Georgia"/>
          <w:color w:val="222222"/>
          <w:sz w:val="22"/>
          <w:szCs w:val="22"/>
          <w:highlight w:val="white"/>
        </w:rPr>
        <w:t xml:space="preserve">, J., Wulf-Saena, V., Zhang, Z., </w:t>
      </w:r>
      <w:r>
        <w:rPr>
          <w:rFonts w:ascii="Georgia" w:eastAsia="Georgia" w:hAnsi="Georgia" w:cs="Georgia"/>
          <w:sz w:val="22"/>
          <w:szCs w:val="22"/>
          <w:highlight w:val="white"/>
        </w:rPr>
        <w:t>&amp; Wong-Parodi, G. (2023). Improving adaptation to wildfire smoke and extreme heat in frontline communities: Evidence from a community-engaged pilot study in the San Francisco Bay Area. </w:t>
      </w:r>
      <w:r>
        <w:rPr>
          <w:rFonts w:ascii="Georgia" w:eastAsia="Georgia" w:hAnsi="Georgia" w:cs="Georgia"/>
          <w:i/>
          <w:sz w:val="22"/>
          <w:szCs w:val="22"/>
          <w:highlight w:val="white"/>
        </w:rPr>
        <w:t>Environmental Research Letters</w:t>
      </w:r>
      <w:r>
        <w:rPr>
          <w:rFonts w:ascii="Georgia" w:eastAsia="Georgia" w:hAnsi="Georgia" w:cs="Georgia"/>
          <w:sz w:val="22"/>
          <w:szCs w:val="22"/>
          <w:highlight w:val="white"/>
        </w:rPr>
        <w:t>.</w:t>
      </w:r>
    </w:p>
    <w:p w14:paraId="2C5BA16D" w14:textId="77777777" w:rsidR="00EA6037" w:rsidRDefault="00EA6037">
      <w:pPr>
        <w:tabs>
          <w:tab w:val="right" w:pos="9360"/>
        </w:tabs>
        <w:rPr>
          <w:rFonts w:ascii="Georgia" w:eastAsia="Georgia" w:hAnsi="Georgia" w:cs="Georgia"/>
          <w:sz w:val="22"/>
          <w:szCs w:val="22"/>
          <w:highlight w:val="white"/>
        </w:rPr>
      </w:pPr>
    </w:p>
    <w:p w14:paraId="5F21BD28" w14:textId="269C16AE" w:rsidR="00EA6037" w:rsidRDefault="00EA6037">
      <w:pPr>
        <w:tabs>
          <w:tab w:val="right" w:pos="9360"/>
        </w:tabs>
        <w:rPr>
          <w:rFonts w:ascii="Georgia" w:eastAsia="Georgia" w:hAnsi="Georgia" w:cs="Georgia"/>
          <w:sz w:val="22"/>
          <w:szCs w:val="22"/>
          <w:highlight w:val="white"/>
        </w:rPr>
      </w:pPr>
      <w:r w:rsidRPr="00EA6037">
        <w:rPr>
          <w:rFonts w:ascii="Georgia" w:eastAsia="Georgia" w:hAnsi="Georgia" w:cs="Georgia"/>
          <w:sz w:val="22"/>
          <w:szCs w:val="22"/>
        </w:rPr>
        <w:t xml:space="preserve">Herbert, N., </w:t>
      </w:r>
      <w:r w:rsidRPr="00EA6037">
        <w:rPr>
          <w:rFonts w:ascii="Georgia" w:eastAsia="Georgia" w:hAnsi="Georgia" w:cs="Georgia"/>
          <w:b/>
          <w:bCs/>
          <w:sz w:val="22"/>
          <w:szCs w:val="22"/>
        </w:rPr>
        <w:t>Beckman, C.</w:t>
      </w:r>
      <w:r w:rsidRPr="00EA6037">
        <w:rPr>
          <w:rFonts w:ascii="Georgia" w:eastAsia="Georgia" w:hAnsi="Georgia" w:cs="Georgia"/>
          <w:sz w:val="22"/>
          <w:szCs w:val="22"/>
        </w:rPr>
        <w:t>, Vera, K., Coles, E., Kim, T., Cho, S. H., &amp; Wong-Parodi, G. (2025). Bridging incremental to transformative hazard management strategies on the Tule River Indian Reservation. Environmental Research: Health, 3(1), 011002.</w:t>
      </w:r>
    </w:p>
    <w:p w14:paraId="0000002B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2C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b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Working Papers (available on request)</w:t>
      </w:r>
    </w:p>
    <w:p w14:paraId="0000002F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16"/>
          <w:szCs w:val="16"/>
        </w:rPr>
      </w:pPr>
    </w:p>
    <w:p w14:paraId="00000030" w14:textId="7C1275BF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Beckman, C., </w:t>
      </w:r>
      <w:r>
        <w:rPr>
          <w:rFonts w:ascii="Georgia" w:eastAsia="Georgia" w:hAnsi="Georgia" w:cs="Georgia"/>
          <w:sz w:val="22"/>
          <w:szCs w:val="22"/>
        </w:rPr>
        <w:t>Santana, F., Fischer, A. P. (planned submission to Natural Hazards, estimated December 202</w:t>
      </w:r>
      <w:r w:rsidR="00472DBE">
        <w:rPr>
          <w:rFonts w:ascii="Georgia" w:eastAsia="Georgia" w:hAnsi="Georgia" w:cs="Georgia"/>
          <w:sz w:val="22"/>
          <w:szCs w:val="22"/>
        </w:rPr>
        <w:t>4</w:t>
      </w:r>
      <w:r>
        <w:rPr>
          <w:rFonts w:ascii="Georgia" w:eastAsia="Georgia" w:hAnsi="Georgia" w:cs="Georgia"/>
          <w:sz w:val="22"/>
          <w:szCs w:val="22"/>
        </w:rPr>
        <w:t xml:space="preserve">). Wildfire smoke and human behavior: a systematic review. </w:t>
      </w:r>
    </w:p>
    <w:p w14:paraId="00000031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6"/>
          <w:szCs w:val="6"/>
        </w:rPr>
      </w:pPr>
    </w:p>
    <w:p w14:paraId="00000032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33" w14:textId="77777777" w:rsidR="000D5FBC" w:rsidRDefault="000D5FBC">
      <w:pPr>
        <w:rPr>
          <w:rFonts w:ascii="Georgia" w:eastAsia="Georgia" w:hAnsi="Georgia" w:cs="Georgia"/>
          <w:b/>
          <w:sz w:val="6"/>
          <w:szCs w:val="6"/>
        </w:rPr>
      </w:pPr>
    </w:p>
    <w:p w14:paraId="00000034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35" w14:textId="77777777" w:rsidR="000D5FB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6"/>
          <w:szCs w:val="26"/>
        </w:rPr>
        <w:t>HONORS &amp; AWARDS</w:t>
      </w:r>
    </w:p>
    <w:p w14:paraId="00000036" w14:textId="77777777" w:rsidR="000D5FBC" w:rsidRDefault="000D5FBC">
      <w:pPr>
        <w:rPr>
          <w:rFonts w:ascii="Georgia" w:eastAsia="Georgia" w:hAnsi="Georgia" w:cs="Georgia"/>
          <w:sz w:val="12"/>
          <w:szCs w:val="12"/>
        </w:rPr>
      </w:pPr>
    </w:p>
    <w:p w14:paraId="5D350E7A" w14:textId="17B626F0" w:rsidR="00EA6037" w:rsidRDefault="00EA6037">
      <w:pPr>
        <w:tabs>
          <w:tab w:val="right" w:pos="9360"/>
        </w:tabs>
        <w:rPr>
          <w:rFonts w:ascii="Georgia" w:eastAsia="Georgia" w:hAnsi="Georgia" w:cs="Georgia"/>
          <w:b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External</w:t>
      </w:r>
    </w:p>
    <w:p w14:paraId="45F4835D" w14:textId="1C8D0A1E" w:rsidR="00EA6037" w:rsidRPr="00EA6037" w:rsidRDefault="00EA6037">
      <w:pPr>
        <w:tabs>
          <w:tab w:val="right" w:pos="9360"/>
        </w:tabs>
        <w:rPr>
          <w:rFonts w:ascii="Georgia" w:eastAsia="Georgia" w:hAnsi="Georgia" w:cs="Georgia"/>
          <w:b/>
          <w:i/>
          <w:sz w:val="12"/>
          <w:szCs w:val="12"/>
        </w:rPr>
      </w:pPr>
      <w:r w:rsidRPr="00EA6037">
        <w:rPr>
          <w:rFonts w:ascii="Georgia" w:eastAsia="Georgia" w:hAnsi="Georgia" w:cs="Georgia"/>
          <w:b/>
          <w:i/>
          <w:sz w:val="12"/>
          <w:szCs w:val="12"/>
        </w:rPr>
        <w:t xml:space="preserve">  </w:t>
      </w:r>
    </w:p>
    <w:p w14:paraId="2B5D92AD" w14:textId="77777777" w:rsidR="00EA6037" w:rsidRDefault="00EA6037" w:rsidP="00EA6037">
      <w:pPr>
        <w:tabs>
          <w:tab w:val="right" w:pos="9360"/>
        </w:tabs>
        <w:rPr>
          <w:rFonts w:ascii="Georgia" w:eastAsia="Georgia" w:hAnsi="Georgia" w:cs="Georgia"/>
          <w:i/>
          <w:iCs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National Science Foundation Graduate Research Fellowship (GRFP) Honorable Mention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iCs/>
          <w:sz w:val="22"/>
          <w:szCs w:val="22"/>
        </w:rPr>
        <w:t>2025</w:t>
      </w:r>
    </w:p>
    <w:p w14:paraId="6194613E" w14:textId="77777777" w:rsidR="00EA6037" w:rsidRDefault="00EA6037">
      <w:pPr>
        <w:tabs>
          <w:tab w:val="right" w:pos="9360"/>
        </w:tabs>
        <w:rPr>
          <w:rFonts w:ascii="Georgia" w:eastAsia="Georgia" w:hAnsi="Georgia" w:cs="Georgia"/>
          <w:b/>
          <w:i/>
          <w:sz w:val="22"/>
          <w:szCs w:val="22"/>
        </w:rPr>
      </w:pPr>
    </w:p>
    <w:p w14:paraId="00000037" w14:textId="57793FE0" w:rsidR="000D5FBC" w:rsidRDefault="00000000">
      <w:pPr>
        <w:tabs>
          <w:tab w:val="right" w:pos="9360"/>
        </w:tabs>
        <w:rPr>
          <w:rFonts w:ascii="Georgia" w:eastAsia="Georgia" w:hAnsi="Georgia" w:cs="Georgia"/>
          <w:b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University of Michigan</w:t>
      </w:r>
    </w:p>
    <w:p w14:paraId="1F03ECEB" w14:textId="77777777" w:rsidR="00EA6037" w:rsidRPr="00EA6037" w:rsidRDefault="00EA6037">
      <w:pPr>
        <w:tabs>
          <w:tab w:val="right" w:pos="9360"/>
        </w:tabs>
        <w:rPr>
          <w:rFonts w:ascii="Georgia" w:eastAsia="Georgia" w:hAnsi="Georgia" w:cs="Georgia"/>
          <w:i/>
          <w:iCs/>
          <w:sz w:val="12"/>
          <w:szCs w:val="12"/>
        </w:rPr>
      </w:pPr>
    </w:p>
    <w:p w14:paraId="00000039" w14:textId="31F588CB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Rosina M. Bierbaum Award in Climate Adaptation and Mitigation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2024</w:t>
      </w:r>
      <w:r w:rsidR="00EA6037">
        <w:rPr>
          <w:rFonts w:ascii="Georgia" w:eastAsia="Georgia" w:hAnsi="Georgia" w:cs="Georgia"/>
          <w:i/>
          <w:sz w:val="22"/>
          <w:szCs w:val="22"/>
        </w:rPr>
        <w:t>, 2025</w:t>
      </w:r>
    </w:p>
    <w:p w14:paraId="0000003A" w14:textId="77777777" w:rsidR="000D5FBC" w:rsidRDefault="00000000">
      <w:pPr>
        <w:numPr>
          <w:ilvl w:val="0"/>
          <w:numId w:val="1"/>
        </w:num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i/>
          <w:sz w:val="22"/>
          <w:szCs w:val="22"/>
        </w:rPr>
        <w:t>Awarded for innovative graduate research</w:t>
      </w:r>
    </w:p>
    <w:p w14:paraId="0000003B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Ayers-Brinser Award for doctoral excellenc</w:t>
      </w:r>
      <w:r>
        <w:t xml:space="preserve">e in </w:t>
      </w:r>
      <w:r>
        <w:rPr>
          <w:color w:val="131516"/>
          <w:highlight w:val="white"/>
        </w:rPr>
        <w:t>natural resource policy and management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2024</w:t>
      </w:r>
    </w:p>
    <w:p w14:paraId="0000003C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Rackham Public Scholarship Grant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2024</w:t>
      </w:r>
    </w:p>
    <w:p w14:paraId="0000003D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School for Environment and Sustainability Fellowship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2023</w:t>
      </w:r>
    </w:p>
    <w:p w14:paraId="0000003E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</w:p>
    <w:p w14:paraId="0000003F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b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Stanford University</w:t>
      </w:r>
    </w:p>
    <w:p w14:paraId="00000040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12"/>
          <w:szCs w:val="12"/>
        </w:rPr>
      </w:pPr>
    </w:p>
    <w:p w14:paraId="00000041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Phi Beta Kappa (elected as junior)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2020</w:t>
      </w:r>
    </w:p>
    <w:p w14:paraId="00000042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Miller-Marsden Prize for Innovative Research on the Environment</w:t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2021</w:t>
      </w:r>
    </w:p>
    <w:p w14:paraId="00000043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Dean’s Award for Outstanding Undergraduate Academic Achievement</w:t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2021</w:t>
      </w:r>
    </w:p>
    <w:p w14:paraId="00000044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Award for Outstanding Service to the Earth Systems Program</w:t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2021</w:t>
      </w:r>
    </w:p>
    <w:p w14:paraId="00000045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MUIR Research Grant</w:t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2020 &amp; 2021</w:t>
      </w:r>
    </w:p>
    <w:p w14:paraId="00000046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47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48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49" w14:textId="77777777" w:rsidR="000D5FBC" w:rsidRDefault="00000000">
      <w:pPr>
        <w:rPr>
          <w:rFonts w:ascii="Georgia" w:eastAsia="Georgia" w:hAnsi="Georgia" w:cs="Georgia"/>
          <w:b/>
          <w:sz w:val="8"/>
          <w:szCs w:val="8"/>
          <w:u w:val="single"/>
        </w:rPr>
      </w:pPr>
      <w:r>
        <w:rPr>
          <w:rFonts w:ascii="Georgia" w:eastAsia="Georgia" w:hAnsi="Georgia" w:cs="Georgia"/>
          <w:b/>
          <w:sz w:val="26"/>
          <w:szCs w:val="26"/>
        </w:rPr>
        <w:t>RESEARCH EXPERIENCE</w:t>
      </w:r>
    </w:p>
    <w:p w14:paraId="0000004A" w14:textId="77777777" w:rsidR="000D5FBC" w:rsidRDefault="000D5FBC">
      <w:pPr>
        <w:tabs>
          <w:tab w:val="right" w:pos="9360"/>
        </w:tabs>
        <w:ind w:left="720"/>
        <w:rPr>
          <w:rFonts w:ascii="Georgia" w:eastAsia="Georgia" w:hAnsi="Georgia" w:cs="Georgia"/>
          <w:b/>
          <w:sz w:val="12"/>
          <w:szCs w:val="12"/>
        </w:rPr>
      </w:pPr>
    </w:p>
    <w:p w14:paraId="0000004B" w14:textId="77777777" w:rsidR="000D5FBC" w:rsidRDefault="00000000" w:rsidP="0063678D">
      <w:pPr>
        <w:tabs>
          <w:tab w:val="right" w:pos="9360"/>
        </w:tabs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Research Assistant</w:t>
      </w:r>
    </w:p>
    <w:p w14:paraId="0000004C" w14:textId="77777777" w:rsidR="000D5FBC" w:rsidRDefault="000D5FBC">
      <w:pPr>
        <w:tabs>
          <w:tab w:val="right" w:pos="9360"/>
        </w:tabs>
        <w:ind w:left="720"/>
        <w:rPr>
          <w:rFonts w:ascii="Georgia" w:eastAsia="Georgia" w:hAnsi="Georgia" w:cs="Georgia"/>
          <w:b/>
          <w:sz w:val="12"/>
          <w:szCs w:val="12"/>
        </w:rPr>
      </w:pPr>
    </w:p>
    <w:p w14:paraId="0000004D" w14:textId="77777777" w:rsidR="000D5FBC" w:rsidRDefault="00000000">
      <w:pPr>
        <w:tabs>
          <w:tab w:val="right" w:pos="9360"/>
        </w:tabs>
        <w:ind w:left="36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sz w:val="12"/>
          <w:szCs w:val="12"/>
        </w:rPr>
        <w:t xml:space="preserve"> </w:t>
      </w:r>
      <w:r>
        <w:rPr>
          <w:rFonts w:ascii="Georgia" w:eastAsia="Georgia" w:hAnsi="Georgia" w:cs="Georgia"/>
          <w:b/>
          <w:i/>
          <w:sz w:val="22"/>
          <w:szCs w:val="22"/>
        </w:rPr>
        <w:tab/>
        <w:t>Western Forest and Fire Initiative (Dr. A.P. Fischer)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2023-present</w:t>
      </w:r>
    </w:p>
    <w:p w14:paraId="0000004E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Member of interdisciplinary research team exploring the social, ecological, and technical aspects of the wildfire challenge in the Western U.S. </w:t>
      </w:r>
    </w:p>
    <w:p w14:paraId="0000004F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Conducting work on human perception and response to wildfire smoke</w:t>
      </w:r>
    </w:p>
    <w:p w14:paraId="00000050" w14:textId="77777777" w:rsidR="000D5FBC" w:rsidRDefault="00000000">
      <w:pPr>
        <w:tabs>
          <w:tab w:val="right" w:pos="9360"/>
        </w:tabs>
        <w:ind w:left="360" w:hanging="720"/>
        <w:rPr>
          <w:rFonts w:ascii="Georgia" w:eastAsia="Georgia" w:hAnsi="Georgia" w:cs="Georgia"/>
          <w:b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ab/>
      </w:r>
    </w:p>
    <w:p w14:paraId="00000051" w14:textId="51034CFF" w:rsidR="000D5FBC" w:rsidRDefault="00000000">
      <w:pPr>
        <w:tabs>
          <w:tab w:val="right" w:pos="9360"/>
        </w:tabs>
        <w:ind w:left="36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ab/>
        <w:t>Wong-Parodi Lab (Drs. E. Bower, N. Herbert, &amp; G. Wong-Parodi)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2022-</w:t>
      </w:r>
      <w:r w:rsidR="008E7D12">
        <w:rPr>
          <w:rFonts w:ascii="Georgia" w:eastAsia="Georgia" w:hAnsi="Georgia" w:cs="Georgia"/>
          <w:i/>
          <w:sz w:val="22"/>
          <w:szCs w:val="22"/>
        </w:rPr>
        <w:t>2024</w:t>
      </w:r>
    </w:p>
    <w:p w14:paraId="00000052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Led study of claims-making among youth climate activists in the South Pacific with community group Pacific Island Students Fighting Climate Change (PISFCC)</w:t>
      </w:r>
    </w:p>
    <w:p w14:paraId="00000053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Co-led qualitative study with the Tule River Tribe (CA) exploring environmental and community resilience in the face of heat, air quality, and water quality issues</w:t>
      </w:r>
    </w:p>
    <w:p w14:paraId="00000054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Georgia" w:eastAsia="Georgia" w:hAnsi="Georgia" w:cs="Georgia"/>
          <w:sz w:val="14"/>
          <w:szCs w:val="14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Led community recruitment of a pilot for the “Our Communities, Our Bay” research study to understand how low-income communities in the Bay Area are impacted by climate hazards; troubleshot technology and recruitment issues to prepare for full study</w:t>
      </w:r>
    </w:p>
    <w:p w14:paraId="00000055" w14:textId="77777777" w:rsidR="000D5FBC" w:rsidRDefault="00000000">
      <w:pPr>
        <w:tabs>
          <w:tab w:val="right" w:pos="9360"/>
        </w:tabs>
        <w:ind w:left="360" w:hanging="720"/>
        <w:rPr>
          <w:rFonts w:ascii="Georgia" w:eastAsia="Georgia" w:hAnsi="Georgia" w:cs="Georgia"/>
          <w:b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ab/>
      </w:r>
    </w:p>
    <w:p w14:paraId="00000056" w14:textId="77777777" w:rsidR="000D5FBC" w:rsidRDefault="00000000">
      <w:pPr>
        <w:tabs>
          <w:tab w:val="right" w:pos="9360"/>
        </w:tabs>
        <w:ind w:left="36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Stanford Social Ecology Lab (Drs. N. Ardoin &amp; M. Wheaton)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2018-2022</w:t>
      </w:r>
    </w:p>
    <w:p w14:paraId="00000057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Facilitated field data collection and analysis from 250+ participants on whale-watching trips with community partner Oceanic Society, wrote literature review &amp; manuscript</w:t>
      </w:r>
    </w:p>
    <w:p w14:paraId="00000058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Led survey development, deployment, analysis, and writing of journal article examining university-land trust partnerships in partnership with the Lincoln Institute of Land Policy</w:t>
      </w:r>
    </w:p>
    <w:p w14:paraId="00000059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Conducted thesis focusing on land trusts’ equity work using survey data and interviews</w:t>
      </w:r>
    </w:p>
    <w:p w14:paraId="0000005A" w14:textId="77777777" w:rsidR="000D5FBC" w:rsidRDefault="000D5FBC">
      <w:pPr>
        <w:tabs>
          <w:tab w:val="right" w:pos="9360"/>
        </w:tabs>
        <w:ind w:left="720"/>
        <w:rPr>
          <w:rFonts w:ascii="Georgia" w:eastAsia="Georgia" w:hAnsi="Georgia" w:cs="Georgia"/>
          <w:b/>
          <w:sz w:val="22"/>
          <w:szCs w:val="22"/>
        </w:rPr>
      </w:pPr>
    </w:p>
    <w:p w14:paraId="0000005B" w14:textId="77777777" w:rsidR="000D5FBC" w:rsidRDefault="00000000" w:rsidP="0063678D">
      <w:pPr>
        <w:tabs>
          <w:tab w:val="right" w:pos="9360"/>
        </w:tabs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Oral History Interviewer</w:t>
      </w:r>
      <w:r>
        <w:rPr>
          <w:rFonts w:ascii="Georgia" w:eastAsia="Georgia" w:hAnsi="Georgia" w:cs="Georgia"/>
          <w:b/>
          <w:sz w:val="22"/>
          <w:szCs w:val="22"/>
        </w:rPr>
        <w:tab/>
        <w:t>Stanford, CA</w:t>
      </w:r>
    </w:p>
    <w:p w14:paraId="0000005C" w14:textId="77777777" w:rsidR="000D5FBC" w:rsidRDefault="000D5FBC">
      <w:pPr>
        <w:tabs>
          <w:tab w:val="right" w:pos="9360"/>
        </w:tabs>
        <w:ind w:left="720"/>
        <w:rPr>
          <w:rFonts w:ascii="Georgia" w:eastAsia="Georgia" w:hAnsi="Georgia" w:cs="Georgia"/>
          <w:b/>
          <w:sz w:val="12"/>
          <w:szCs w:val="12"/>
        </w:rPr>
      </w:pPr>
    </w:p>
    <w:p w14:paraId="0000005D" w14:textId="77777777" w:rsidR="000D5FBC" w:rsidRDefault="00000000">
      <w:pPr>
        <w:tabs>
          <w:tab w:val="right" w:pos="9360"/>
        </w:tabs>
        <w:ind w:left="36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ab/>
        <w:t>Stanford Historical Society</w:t>
      </w:r>
      <w:r>
        <w:rPr>
          <w:rFonts w:ascii="Georgia" w:eastAsia="Georgia" w:hAnsi="Georgia" w:cs="Georgia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2017-2019</w:t>
      </w:r>
    </w:p>
    <w:p w14:paraId="0000005E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Conducted oral history interviews with Bayview-Hunters Point residents regarding nuclear contamination, environmental pollution, and gentrification in their community</w:t>
      </w:r>
    </w:p>
    <w:p w14:paraId="0000005F" w14:textId="77777777" w:rsidR="000D5FBC" w:rsidRDefault="00000000">
      <w:pPr>
        <w:numPr>
          <w:ilvl w:val="4"/>
          <w:numId w:val="2"/>
        </w:num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Interviewed female activists for “The Movement Oral History Project: Antiwar Protest and Allied Activism in the Stanford Community, 1963-1973”</w:t>
      </w:r>
    </w:p>
    <w:p w14:paraId="00000060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61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62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63" w14:textId="77777777" w:rsidR="000D5FB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6"/>
          <w:szCs w:val="26"/>
        </w:rPr>
        <w:t>TEACHING EXPERIENCE</w:t>
      </w:r>
    </w:p>
    <w:p w14:paraId="00000064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b/>
          <w:sz w:val="12"/>
          <w:szCs w:val="12"/>
          <w:u w:val="single"/>
        </w:rPr>
      </w:pPr>
    </w:p>
    <w:p w14:paraId="00000065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Graduate Student Instructor (GSI) </w:t>
      </w:r>
      <w:r>
        <w:rPr>
          <w:rFonts w:ascii="Georgia" w:eastAsia="Georgia" w:hAnsi="Georgia" w:cs="Georgia"/>
          <w:b/>
          <w:sz w:val="22"/>
          <w:szCs w:val="22"/>
        </w:rPr>
        <w:tab/>
        <w:t>Ann Arbor, MI</w:t>
      </w:r>
    </w:p>
    <w:p w14:paraId="00000066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12"/>
          <w:szCs w:val="12"/>
        </w:rPr>
      </w:pPr>
    </w:p>
    <w:p w14:paraId="00000067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i/>
          <w:sz w:val="22"/>
          <w:szCs w:val="22"/>
        </w:rPr>
        <w:t>EAS 567: Social Vulnerability &amp; Adaptation to Environmental Change (Dr. A.P. Fischer)</w:t>
      </w:r>
      <w:r>
        <w:rPr>
          <w:rFonts w:ascii="Georgia" w:eastAsia="Georgia" w:hAnsi="Georgia" w:cs="Georgia"/>
          <w:i/>
          <w:sz w:val="22"/>
          <w:szCs w:val="22"/>
        </w:rPr>
        <w:tab/>
        <w:t>2024</w:t>
      </w:r>
    </w:p>
    <w:p w14:paraId="00000068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i/>
          <w:sz w:val="22"/>
          <w:szCs w:val="22"/>
        </w:rPr>
        <w:t>EAS 639: Intro to R (Dr. B. Weeks)</w:t>
      </w:r>
      <w:r>
        <w:rPr>
          <w:rFonts w:ascii="Georgia" w:eastAsia="Georgia" w:hAnsi="Georgia" w:cs="Georgia"/>
          <w:i/>
          <w:sz w:val="22"/>
          <w:szCs w:val="22"/>
        </w:rPr>
        <w:tab/>
        <w:t>2024</w:t>
      </w:r>
    </w:p>
    <w:p w14:paraId="00000069" w14:textId="133F6051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i/>
          <w:sz w:val="22"/>
          <w:szCs w:val="22"/>
        </w:rPr>
        <w:t>EAS 559: Interviewing &amp; Qualitative Data Analysis (Dr. A.P. Fischer)</w:t>
      </w:r>
      <w:r>
        <w:rPr>
          <w:rFonts w:ascii="Georgia" w:eastAsia="Georgia" w:hAnsi="Georgia" w:cs="Georgia"/>
          <w:i/>
          <w:sz w:val="22"/>
          <w:szCs w:val="22"/>
        </w:rPr>
        <w:tab/>
        <w:t>2024</w:t>
      </w:r>
      <w:r w:rsidR="00EA6037">
        <w:rPr>
          <w:rFonts w:ascii="Georgia" w:eastAsia="Georgia" w:hAnsi="Georgia" w:cs="Georgia"/>
          <w:i/>
          <w:sz w:val="22"/>
          <w:szCs w:val="22"/>
        </w:rPr>
        <w:t>, 2025</w:t>
      </w:r>
    </w:p>
    <w:p w14:paraId="0000006A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6"/>
          <w:szCs w:val="6"/>
        </w:rPr>
      </w:pPr>
    </w:p>
    <w:p w14:paraId="0000006B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22"/>
          <w:szCs w:val="22"/>
        </w:rPr>
      </w:pPr>
    </w:p>
    <w:p w14:paraId="0000006C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Teaching Assistant &amp; Digital Ambassador</w:t>
      </w:r>
      <w:r>
        <w:rPr>
          <w:rFonts w:ascii="Georgia" w:eastAsia="Georgia" w:hAnsi="Georgia" w:cs="Georgia"/>
          <w:b/>
          <w:sz w:val="22"/>
          <w:szCs w:val="22"/>
        </w:rPr>
        <w:tab/>
        <w:t>Stanford, CA</w:t>
      </w:r>
    </w:p>
    <w:p w14:paraId="0000006D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i/>
          <w:sz w:val="12"/>
          <w:szCs w:val="12"/>
        </w:rPr>
      </w:pPr>
    </w:p>
    <w:p w14:paraId="0000006E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ab/>
        <w:t>Stanford Introductory Studies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2020-2021</w:t>
      </w:r>
    </w:p>
    <w:p w14:paraId="0000006F" w14:textId="77777777" w:rsidR="000D5FBC" w:rsidRDefault="00000000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Worked with students to prepare papers, final presentations, and group projects</w:t>
      </w:r>
    </w:p>
    <w:p w14:paraId="00000070" w14:textId="77777777" w:rsidR="000D5FBC" w:rsidRDefault="00000000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Supported faculty in restructuring their courses in an online format due to COVID-19</w:t>
      </w:r>
    </w:p>
    <w:p w14:paraId="00000071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6"/>
          <w:szCs w:val="6"/>
        </w:rPr>
      </w:pPr>
    </w:p>
    <w:p w14:paraId="00000072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73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74" w14:textId="77777777" w:rsidR="000D5FBC" w:rsidRDefault="000D5FBC">
      <w:pPr>
        <w:rPr>
          <w:rFonts w:ascii="Georgia" w:eastAsia="Georgia" w:hAnsi="Georgia" w:cs="Georgia"/>
          <w:b/>
          <w:sz w:val="4"/>
          <w:szCs w:val="4"/>
        </w:rPr>
      </w:pPr>
    </w:p>
    <w:p w14:paraId="00000075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76" w14:textId="77777777" w:rsidR="000D5FB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6"/>
          <w:szCs w:val="26"/>
        </w:rPr>
        <w:t>RELEVANT WORK EXPERIENCE</w:t>
      </w:r>
    </w:p>
    <w:p w14:paraId="00000077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b/>
          <w:sz w:val="12"/>
          <w:szCs w:val="12"/>
          <w:u w:val="single"/>
        </w:rPr>
      </w:pPr>
    </w:p>
    <w:p w14:paraId="00000078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Community Partnership Graduate Consultant</w:t>
      </w:r>
      <w:r>
        <w:rPr>
          <w:rFonts w:ascii="Georgia" w:eastAsia="Georgia" w:hAnsi="Georgia" w:cs="Georgia"/>
          <w:i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>Ann Arbor, MI</w:t>
      </w:r>
    </w:p>
    <w:p w14:paraId="00000079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i/>
          <w:sz w:val="12"/>
          <w:szCs w:val="12"/>
        </w:rPr>
      </w:pPr>
    </w:p>
    <w:p w14:paraId="0000007A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Ginsberg Center for Community Service and Learning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2024-present</w:t>
      </w:r>
    </w:p>
    <w:p w14:paraId="1D0C3C7F" w14:textId="77777777" w:rsidR="003B5596" w:rsidRDefault="003B5596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S</w:t>
      </w:r>
      <w:r w:rsidRPr="003B5596">
        <w:rPr>
          <w:rFonts w:ascii="Georgia" w:eastAsia="Georgia" w:hAnsi="Georgia" w:cs="Georgia"/>
          <w:color w:val="000000"/>
          <w:sz w:val="22"/>
          <w:szCs w:val="22"/>
        </w:rPr>
        <w:t>upport Ginsberg’s relationships with community partners by consulting with partners in check-in meetings, scoping partnership projects, and updating priorities in Salesforce database</w:t>
      </w:r>
    </w:p>
    <w:p w14:paraId="0000007C" w14:textId="087574BD" w:rsidR="000D5FBC" w:rsidRPr="003B5596" w:rsidRDefault="00000000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3B5596">
        <w:rPr>
          <w:rFonts w:ascii="Georgia" w:eastAsia="Georgia" w:hAnsi="Georgia" w:cs="Georgia"/>
          <w:color w:val="000000"/>
          <w:sz w:val="22"/>
          <w:szCs w:val="22"/>
        </w:rPr>
        <w:t>Articulate and advocate for community partner priorities in process of matching projects with university resources</w:t>
      </w:r>
    </w:p>
    <w:p w14:paraId="0000007D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6"/>
          <w:szCs w:val="6"/>
        </w:rPr>
      </w:pPr>
      <w:r>
        <w:rPr>
          <w:rFonts w:ascii="Georgia" w:eastAsia="Georgia" w:hAnsi="Georgia" w:cs="Georgia"/>
          <w:sz w:val="6"/>
          <w:szCs w:val="6"/>
        </w:rPr>
        <w:t xml:space="preserve">  </w:t>
      </w:r>
    </w:p>
    <w:p w14:paraId="0000007E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22"/>
          <w:szCs w:val="22"/>
        </w:rPr>
      </w:pPr>
    </w:p>
    <w:p w14:paraId="0000007F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Resilient Homes Program Manager (2021-2023</w:t>
      </w:r>
      <w:proofErr w:type="gramStart"/>
      <w:r>
        <w:rPr>
          <w:rFonts w:ascii="Georgia" w:eastAsia="Georgia" w:hAnsi="Georgia" w:cs="Georgia"/>
          <w:b/>
          <w:sz w:val="22"/>
          <w:szCs w:val="22"/>
        </w:rPr>
        <w:t>);</w:t>
      </w:r>
      <w:proofErr w:type="gramEnd"/>
      <w:r>
        <w:rPr>
          <w:rFonts w:ascii="Georgia" w:eastAsia="Georgia" w:hAnsi="Georgia" w:cs="Georgia"/>
          <w:b/>
          <w:sz w:val="22"/>
          <w:szCs w:val="22"/>
        </w:rPr>
        <w:t xml:space="preserve"> </w:t>
      </w:r>
    </w:p>
    <w:p w14:paraId="00000080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AmeriCorps VISTA (2020-2021)</w:t>
      </w:r>
      <w:r>
        <w:rPr>
          <w:rFonts w:ascii="Georgia" w:eastAsia="Georgia" w:hAnsi="Georgia" w:cs="Georgia"/>
          <w:i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>East Palo Alto, CA</w:t>
      </w:r>
    </w:p>
    <w:p w14:paraId="00000081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i/>
          <w:sz w:val="12"/>
          <w:szCs w:val="12"/>
        </w:rPr>
      </w:pPr>
    </w:p>
    <w:p w14:paraId="00000082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Climate Resilient Communities (CRC)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2020-2023</w:t>
      </w:r>
    </w:p>
    <w:p w14:paraId="5034B15D" w14:textId="77777777" w:rsidR="003B5596" w:rsidRDefault="00000000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3B5596">
        <w:rPr>
          <w:rFonts w:ascii="Georgia" w:eastAsia="Georgia" w:hAnsi="Georgia" w:cs="Georgia"/>
          <w:color w:val="000000"/>
          <w:sz w:val="22"/>
          <w:szCs w:val="22"/>
        </w:rPr>
        <w:t>Second employee at a community-based organization: led grant writing (over $</w:t>
      </w:r>
      <w:r w:rsidRPr="003B5596">
        <w:rPr>
          <w:rFonts w:ascii="Georgia" w:eastAsia="Georgia" w:hAnsi="Georgia" w:cs="Georgia"/>
          <w:sz w:val="22"/>
          <w:szCs w:val="22"/>
        </w:rPr>
        <w:t xml:space="preserve">1.6 </w:t>
      </w:r>
      <w:r w:rsidRPr="003B5596">
        <w:rPr>
          <w:rFonts w:ascii="Georgia" w:eastAsia="Georgia" w:hAnsi="Georgia" w:cs="Georgia"/>
          <w:color w:val="000000"/>
          <w:sz w:val="22"/>
          <w:szCs w:val="22"/>
        </w:rPr>
        <w:t>million in grants s</w:t>
      </w:r>
      <w:r w:rsidRPr="003B5596">
        <w:rPr>
          <w:rFonts w:ascii="Georgia" w:eastAsia="Georgia" w:hAnsi="Georgia" w:cs="Georgia"/>
          <w:sz w:val="22"/>
          <w:szCs w:val="22"/>
        </w:rPr>
        <w:t>ecured)</w:t>
      </w:r>
      <w:r w:rsidRPr="003B5596">
        <w:rPr>
          <w:rFonts w:ascii="Georgia" w:eastAsia="Georgia" w:hAnsi="Georgia" w:cs="Georgia"/>
          <w:color w:val="000000"/>
          <w:sz w:val="22"/>
          <w:szCs w:val="22"/>
        </w:rPr>
        <w:t>, hiring (</w:t>
      </w:r>
      <w:r w:rsidRPr="003B5596">
        <w:rPr>
          <w:rFonts w:ascii="Georgia" w:eastAsia="Georgia" w:hAnsi="Georgia" w:cs="Georgia"/>
          <w:sz w:val="22"/>
          <w:szCs w:val="22"/>
        </w:rPr>
        <w:t>8 employees)</w:t>
      </w:r>
      <w:r w:rsidRPr="003B5596">
        <w:rPr>
          <w:rFonts w:ascii="Georgia" w:eastAsia="Georgia" w:hAnsi="Georgia" w:cs="Georgia"/>
          <w:color w:val="000000"/>
          <w:sz w:val="22"/>
          <w:szCs w:val="22"/>
        </w:rPr>
        <w:t xml:space="preserve">, strategic planning, project coordination, grades 8-12 education programming, and grant administration </w:t>
      </w:r>
    </w:p>
    <w:p w14:paraId="57CCF354" w14:textId="77777777" w:rsidR="003B5596" w:rsidRDefault="00000000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3B5596">
        <w:rPr>
          <w:rFonts w:ascii="Georgia" w:eastAsia="Georgia" w:hAnsi="Georgia" w:cs="Georgia"/>
          <w:color w:val="000000"/>
          <w:sz w:val="22"/>
          <w:szCs w:val="22"/>
        </w:rPr>
        <w:t>Worked one-on-one with income-qualified residents with free home repairs, weatherization services, and energy efficiency upgrades; managed two staff to direct this program</w:t>
      </w:r>
    </w:p>
    <w:p w14:paraId="55C0C4B2" w14:textId="77777777" w:rsidR="003B5596" w:rsidRDefault="00000000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3B5596">
        <w:rPr>
          <w:rFonts w:ascii="Georgia" w:eastAsia="Georgia" w:hAnsi="Georgia" w:cs="Georgia"/>
          <w:color w:val="000000"/>
          <w:sz w:val="22"/>
          <w:szCs w:val="22"/>
        </w:rPr>
        <w:t>Assisted with recruitment for a research study in partnership with Stanford University to understand how low-income households think about and adapt to climate hazards</w:t>
      </w:r>
    </w:p>
    <w:p w14:paraId="00000086" w14:textId="6131FCEC" w:rsidR="000D5FBC" w:rsidRPr="003B5596" w:rsidRDefault="00000000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3B5596">
        <w:rPr>
          <w:rFonts w:ascii="Georgia" w:eastAsia="Georgia" w:hAnsi="Georgia" w:cs="Georgia"/>
          <w:color w:val="000000"/>
          <w:sz w:val="22"/>
          <w:szCs w:val="22"/>
        </w:rPr>
        <w:t>Coordinated multiple groups of students from Stanford, UC Berkeley, and UC Davis to implement community-based academic projects on a range of topics and durations (one quarter to full year)</w:t>
      </w:r>
    </w:p>
    <w:p w14:paraId="00000087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6"/>
          <w:szCs w:val="6"/>
        </w:rPr>
      </w:pPr>
    </w:p>
    <w:p w14:paraId="00000088" w14:textId="77777777" w:rsidR="000D5FBC" w:rsidRDefault="000D5FBC" w:rsidP="003B5596">
      <w:pPr>
        <w:tabs>
          <w:tab w:val="right" w:pos="9360"/>
        </w:tabs>
        <w:rPr>
          <w:rFonts w:ascii="Georgia" w:eastAsia="Georgia" w:hAnsi="Georgia" w:cs="Georgia"/>
          <w:b/>
          <w:sz w:val="22"/>
          <w:szCs w:val="22"/>
        </w:rPr>
      </w:pPr>
    </w:p>
    <w:p w14:paraId="00000089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Student Advisor</w:t>
      </w:r>
      <w:r>
        <w:rPr>
          <w:rFonts w:ascii="Georgia" w:eastAsia="Georgia" w:hAnsi="Georgia" w:cs="Georgia"/>
          <w:i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>Stanford, CA</w:t>
      </w:r>
    </w:p>
    <w:p w14:paraId="0000008A" w14:textId="77777777" w:rsidR="000D5FBC" w:rsidRDefault="000D5FBC">
      <w:pPr>
        <w:tabs>
          <w:tab w:val="right" w:pos="9360"/>
        </w:tabs>
        <w:ind w:left="720" w:hanging="720"/>
        <w:rPr>
          <w:rFonts w:ascii="Georgia" w:eastAsia="Georgia" w:hAnsi="Georgia" w:cs="Georgia"/>
          <w:b/>
          <w:i/>
          <w:sz w:val="12"/>
          <w:szCs w:val="12"/>
        </w:rPr>
      </w:pPr>
    </w:p>
    <w:p w14:paraId="0000008B" w14:textId="77777777" w:rsidR="000D5FBC" w:rsidRDefault="00000000">
      <w:pPr>
        <w:tabs>
          <w:tab w:val="right" w:pos="9360"/>
        </w:tabs>
        <w:ind w:left="720" w:hanging="720"/>
        <w:rPr>
          <w:rFonts w:ascii="Georgia" w:eastAsia="Georgia" w:hAnsi="Georgia" w:cs="Georgia"/>
          <w:i/>
          <w:sz w:val="22"/>
          <w:szCs w:val="22"/>
        </w:rPr>
      </w:pPr>
      <w:r>
        <w:rPr>
          <w:rFonts w:ascii="Georgia" w:eastAsia="Georgia" w:hAnsi="Georgia" w:cs="Georgia"/>
          <w:b/>
          <w:i/>
          <w:sz w:val="22"/>
          <w:szCs w:val="22"/>
        </w:rPr>
        <w:t>Stanford Earth Systems Program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i/>
          <w:sz w:val="22"/>
          <w:szCs w:val="22"/>
        </w:rPr>
        <w:t>2020-2021</w:t>
      </w:r>
    </w:p>
    <w:p w14:paraId="0595C5AA" w14:textId="77777777" w:rsidR="003B5596" w:rsidRDefault="00000000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3B5596">
        <w:rPr>
          <w:rFonts w:ascii="Georgia" w:eastAsia="Georgia" w:hAnsi="Georgia" w:cs="Georgia"/>
          <w:color w:val="000000"/>
          <w:sz w:val="22"/>
          <w:szCs w:val="22"/>
        </w:rPr>
        <w:t>Worked with team of fellow student advisors to plan events and advise students</w:t>
      </w:r>
    </w:p>
    <w:p w14:paraId="0000008D" w14:textId="392618E4" w:rsidR="000D5FBC" w:rsidRPr="003B5596" w:rsidRDefault="00000000" w:rsidP="003B559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3B5596">
        <w:rPr>
          <w:rFonts w:ascii="Georgia" w:eastAsia="Georgia" w:hAnsi="Georgia" w:cs="Georgia"/>
          <w:color w:val="000000"/>
          <w:sz w:val="22"/>
          <w:szCs w:val="22"/>
        </w:rPr>
        <w:t>Represented the major in the development of a DEI action plan and committee; contributed to the development of a new Environmental Justice minor</w:t>
      </w:r>
    </w:p>
    <w:p w14:paraId="0000008E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8F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90" w14:textId="77777777" w:rsidR="000D5FBC" w:rsidRDefault="000D5FBC">
      <w:pPr>
        <w:rPr>
          <w:rFonts w:ascii="Georgia" w:eastAsia="Georgia" w:hAnsi="Georgia" w:cs="Georgia"/>
          <w:b/>
          <w:sz w:val="6"/>
          <w:szCs w:val="6"/>
        </w:rPr>
      </w:pPr>
    </w:p>
    <w:p w14:paraId="00000091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92" w14:textId="77777777" w:rsidR="000D5FBC" w:rsidRDefault="00000000">
      <w:pPr>
        <w:rPr>
          <w:rFonts w:ascii="Georgia" w:eastAsia="Georgia" w:hAnsi="Georgia" w:cs="Georgia"/>
          <w:b/>
          <w:sz w:val="26"/>
          <w:szCs w:val="26"/>
        </w:rPr>
      </w:pPr>
      <w:r>
        <w:rPr>
          <w:rFonts w:ascii="Georgia" w:eastAsia="Georgia" w:hAnsi="Georgia" w:cs="Georgia"/>
          <w:b/>
          <w:sz w:val="26"/>
          <w:szCs w:val="26"/>
        </w:rPr>
        <w:t>SERVICE</w:t>
      </w:r>
    </w:p>
    <w:p w14:paraId="00000093" w14:textId="77777777" w:rsidR="000D5FBC" w:rsidRPr="003D2FFB" w:rsidRDefault="000D5FBC">
      <w:pPr>
        <w:rPr>
          <w:rFonts w:ascii="Georgia" w:eastAsia="Georgia" w:hAnsi="Georgia" w:cs="Georgia"/>
          <w:b/>
          <w:sz w:val="12"/>
          <w:szCs w:val="12"/>
        </w:rPr>
      </w:pPr>
    </w:p>
    <w:p w14:paraId="00000094" w14:textId="77777777" w:rsidR="000D5FBC" w:rsidRDefault="00000000">
      <w:pPr>
        <w:rPr>
          <w:rFonts w:ascii="Georgia" w:eastAsia="Georgia" w:hAnsi="Georgia" w:cs="Georgia"/>
          <w:sz w:val="16"/>
          <w:szCs w:val="16"/>
        </w:rPr>
      </w:pPr>
      <w:r>
        <w:rPr>
          <w:rFonts w:ascii="Georgia" w:eastAsia="Georgia" w:hAnsi="Georgia" w:cs="Georgia"/>
          <w:sz w:val="22"/>
          <w:szCs w:val="22"/>
        </w:rPr>
        <w:t xml:space="preserve">Peer Reviewer for journals </w:t>
      </w:r>
      <w:r>
        <w:rPr>
          <w:rFonts w:ascii="Georgia" w:eastAsia="Georgia" w:hAnsi="Georgia" w:cs="Georgia"/>
          <w:i/>
          <w:sz w:val="22"/>
          <w:szCs w:val="22"/>
        </w:rPr>
        <w:t>Climate Policy &amp; Ecology and Society</w:t>
      </w:r>
    </w:p>
    <w:p w14:paraId="00000095" w14:textId="496292A0" w:rsidR="000D5FBC" w:rsidRDefault="00EA6037">
      <w:pPr>
        <w:rPr>
          <w:rFonts w:ascii="Georgia" w:eastAsia="Georgia" w:hAnsi="Georgia" w:cs="Georgia"/>
          <w:b/>
          <w:sz w:val="12"/>
          <w:szCs w:val="12"/>
        </w:rPr>
      </w:pPr>
      <w:r>
        <w:rPr>
          <w:rFonts w:ascii="Georgia" w:eastAsia="Georgia" w:hAnsi="Georgia" w:cs="Georgia"/>
          <w:b/>
          <w:sz w:val="12"/>
          <w:szCs w:val="12"/>
        </w:rPr>
        <w:t xml:space="preserve"> </w:t>
      </w:r>
    </w:p>
    <w:p w14:paraId="00000097" w14:textId="7B8B1466" w:rsidR="000D5FBC" w:rsidRDefault="00000000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PhD representative to School for Environment &amp; Sustainability Faculty Business Meetings, 2024-2025</w:t>
      </w:r>
    </w:p>
    <w:p w14:paraId="43D7AE90" w14:textId="77777777" w:rsidR="00EA6037" w:rsidRDefault="00EA6037" w:rsidP="00EA6037">
      <w:pPr>
        <w:rPr>
          <w:rFonts w:ascii="Georgia" w:eastAsia="Georgia" w:hAnsi="Georgia" w:cs="Georgia"/>
          <w:b/>
          <w:sz w:val="12"/>
          <w:szCs w:val="12"/>
        </w:rPr>
      </w:pPr>
    </w:p>
    <w:p w14:paraId="2B5079EF" w14:textId="6C805F7A" w:rsidR="00EA6037" w:rsidRPr="003B1E2C" w:rsidRDefault="00EA6037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Chair of the School for Environment &amp; Sustainability Doctoral Organizing Committee (DOC), 2024-2025</w:t>
      </w:r>
    </w:p>
    <w:p w14:paraId="00000098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99" w14:textId="77777777" w:rsidR="000D5FBC" w:rsidRDefault="000D5FBC">
      <w:pPr>
        <w:rPr>
          <w:rFonts w:ascii="Georgia" w:eastAsia="Georgia" w:hAnsi="Georgia" w:cs="Georgia"/>
          <w:b/>
          <w:sz w:val="6"/>
          <w:szCs w:val="6"/>
        </w:rPr>
      </w:pPr>
    </w:p>
    <w:p w14:paraId="0000009A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9C" w14:textId="530D1824" w:rsidR="000D5FBC" w:rsidRDefault="00000000" w:rsidP="003D2FFB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6"/>
          <w:szCs w:val="26"/>
        </w:rPr>
        <w:t>SELECTED RESEARCH PRESENTATIONS</w:t>
      </w:r>
    </w:p>
    <w:p w14:paraId="5357C9DD" w14:textId="6F140E29" w:rsidR="00DB4DA1" w:rsidRPr="00DB4DA1" w:rsidRDefault="003D2FFB" w:rsidP="00DB4DA1">
      <w:pPr>
        <w:rPr>
          <w:rFonts w:ascii="Georgia" w:eastAsia="Georgia" w:hAnsi="Georgia" w:cs="Georgia"/>
          <w:sz w:val="12"/>
          <w:szCs w:val="12"/>
        </w:rPr>
      </w:pPr>
      <w:r w:rsidRPr="003D2FFB">
        <w:rPr>
          <w:rFonts w:ascii="Georgia" w:eastAsia="Georgia" w:hAnsi="Georgia" w:cs="Georgia"/>
          <w:sz w:val="12"/>
          <w:szCs w:val="12"/>
        </w:rPr>
        <w:t xml:space="preserve">  </w:t>
      </w:r>
    </w:p>
    <w:p w14:paraId="6F9D2CEF" w14:textId="198A0215" w:rsidR="00DB4DA1" w:rsidRPr="00953DBC" w:rsidRDefault="00DB4DA1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 w:rsidRPr="00953DBC">
        <w:rPr>
          <w:rFonts w:ascii="Georgia" w:eastAsia="Georgia" w:hAnsi="Georgia" w:cs="Georgia"/>
          <w:sz w:val="22"/>
          <w:szCs w:val="22"/>
        </w:rPr>
        <w:t xml:space="preserve">“Human behavior and wildfire smoke: a systematic review,” American Association of Geographers Annual Meeting, Human Dimensions of Environmental Change Symposium. Detroit, MI, March 2025. </w:t>
      </w:r>
    </w:p>
    <w:p w14:paraId="45F33675" w14:textId="77777777" w:rsidR="00DB4DA1" w:rsidRDefault="00DB4DA1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3AC6FD1C" w14:textId="368C416C" w:rsidR="00DB4DA1" w:rsidRDefault="00DB4DA1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“</w:t>
      </w:r>
      <w:r w:rsidRPr="00DB4DA1">
        <w:rPr>
          <w:rFonts w:ascii="Georgia" w:eastAsia="Georgia" w:hAnsi="Georgia" w:cs="Georgia"/>
          <w:sz w:val="22"/>
          <w:szCs w:val="22"/>
        </w:rPr>
        <w:t>Developing a new satellite-derived extreme smoke event data set to inform human perception of and response to wildland fire smoke risk</w:t>
      </w:r>
      <w:r>
        <w:rPr>
          <w:rFonts w:ascii="Georgia" w:eastAsia="Georgia" w:hAnsi="Georgia" w:cs="Georgia"/>
          <w:sz w:val="22"/>
          <w:szCs w:val="22"/>
        </w:rPr>
        <w:t>,” American Geophysical Union Annual Meeting. Washington, D.C., December 2024.</w:t>
      </w:r>
    </w:p>
    <w:p w14:paraId="485E7423" w14:textId="77777777" w:rsidR="00DB4DA1" w:rsidRDefault="00DB4DA1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9D" w14:textId="4AE87831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“Foundations of behavior: risks, hazards, and climate change,” Rocky Mountain Wildfire Smoke Symposium. Missoula, MT, October 2024.</w:t>
      </w:r>
    </w:p>
    <w:p w14:paraId="0000009E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9F" w14:textId="18D20505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“Understanding Risk Perception &amp; Behavior in Response to Wildfire Smoke,” Natural Hazards Workshop. Broomfield, CO, July 2024.</w:t>
      </w:r>
    </w:p>
    <w:p w14:paraId="4594C6C2" w14:textId="77777777" w:rsidR="0063678D" w:rsidRDefault="0063678D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A0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"/>
          <w:szCs w:val="2"/>
        </w:rPr>
        <w:t xml:space="preserve"> </w:t>
      </w:r>
    </w:p>
    <w:p w14:paraId="000000A1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“Community-University Networks for Learning, Research, and Collective Action across Institutions,” Santa Clara University Climate and Environmental Justice Conference. Santa Clara, CA, April 2023.</w:t>
      </w:r>
    </w:p>
    <w:p w14:paraId="000000A2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A3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“Community Voices for Equitable Climate Solutions,” Stanford Atmosphere and Energy Seminar. Stanford, CA, April 2022. </w:t>
      </w:r>
    </w:p>
    <w:p w14:paraId="000000A4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A5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“A Case for Academia’s Role in Advancing Conservation and Biodiversity to Address Climate and Human Health,” AASHE Live Educational Session. Virtual, October 2021. </w:t>
      </w:r>
    </w:p>
    <w:p w14:paraId="000000A6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A7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“Our Communities, Our Bay,” Stanford Research with Impact Series. Stanford, CA, September 2021.</w:t>
      </w:r>
    </w:p>
    <w:p w14:paraId="000000A8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A9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“Universities and Land Trusts Collaborating for Solutions,” ALPINE Webinar Series. Virtual, October 2020.</w:t>
      </w:r>
      <w:r>
        <w:rPr>
          <w:rFonts w:ascii="Georgia" w:eastAsia="Georgia" w:hAnsi="Georgia" w:cs="Georgia"/>
          <w:sz w:val="10"/>
          <w:szCs w:val="10"/>
        </w:rPr>
        <w:t xml:space="preserve">  </w:t>
      </w:r>
    </w:p>
    <w:p w14:paraId="000000AA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"/>
          <w:szCs w:val="2"/>
        </w:rPr>
      </w:pPr>
    </w:p>
    <w:p w14:paraId="000000AB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AC" w14:textId="77777777" w:rsidR="000D5FBC" w:rsidRDefault="000D5FBC">
      <w:pPr>
        <w:pBdr>
          <w:bottom w:val="single" w:sz="12" w:space="1" w:color="000000"/>
        </w:pBdr>
        <w:rPr>
          <w:rFonts w:ascii="Georgia" w:eastAsia="Georgia" w:hAnsi="Georgia" w:cs="Georgia"/>
          <w:b/>
          <w:sz w:val="10"/>
          <w:szCs w:val="10"/>
        </w:rPr>
      </w:pPr>
    </w:p>
    <w:p w14:paraId="000000AD" w14:textId="77777777" w:rsidR="000D5FBC" w:rsidRDefault="000D5FBC">
      <w:pPr>
        <w:rPr>
          <w:rFonts w:ascii="Georgia" w:eastAsia="Georgia" w:hAnsi="Georgia" w:cs="Georgia"/>
          <w:b/>
          <w:sz w:val="6"/>
          <w:szCs w:val="6"/>
        </w:rPr>
      </w:pPr>
    </w:p>
    <w:p w14:paraId="000000AE" w14:textId="77777777" w:rsidR="000D5FBC" w:rsidRDefault="000D5FBC">
      <w:pPr>
        <w:rPr>
          <w:rFonts w:ascii="Georgia" w:eastAsia="Georgia" w:hAnsi="Georgia" w:cs="Georgia"/>
          <w:b/>
          <w:sz w:val="16"/>
          <w:szCs w:val="16"/>
        </w:rPr>
      </w:pPr>
    </w:p>
    <w:p w14:paraId="000000AF" w14:textId="77777777" w:rsidR="000D5FBC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6"/>
          <w:szCs w:val="26"/>
        </w:rPr>
        <w:t>RELEVANT SKILLS</w:t>
      </w:r>
    </w:p>
    <w:p w14:paraId="000000B0" w14:textId="77777777" w:rsidR="000D5FBC" w:rsidRPr="003D2FFB" w:rsidRDefault="00000000">
      <w:pPr>
        <w:tabs>
          <w:tab w:val="right" w:pos="9360"/>
        </w:tabs>
        <w:rPr>
          <w:rFonts w:ascii="Georgia" w:eastAsia="Georgia" w:hAnsi="Georgia" w:cs="Georgia"/>
          <w:b/>
          <w:sz w:val="12"/>
          <w:szCs w:val="12"/>
          <w:u w:val="single"/>
        </w:rPr>
      </w:pPr>
      <w:r w:rsidRPr="003D2FFB">
        <w:rPr>
          <w:rFonts w:ascii="Georgia" w:eastAsia="Georgia" w:hAnsi="Georgia" w:cs="Georgia"/>
          <w:b/>
          <w:sz w:val="12"/>
          <w:szCs w:val="12"/>
          <w:u w:val="single"/>
        </w:rPr>
        <w:t xml:space="preserve">  </w:t>
      </w:r>
    </w:p>
    <w:p w14:paraId="000000B1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Community engagement: </w:t>
      </w:r>
      <w:r>
        <w:rPr>
          <w:rFonts w:ascii="Georgia" w:eastAsia="Georgia" w:hAnsi="Georgia" w:cs="Georgia"/>
          <w:sz w:val="22"/>
          <w:szCs w:val="22"/>
        </w:rPr>
        <w:t xml:space="preserve">relationship building; data &amp; project management; communication; organizational research; equity &amp; justice </w:t>
      </w:r>
    </w:p>
    <w:p w14:paraId="000000B2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b/>
          <w:sz w:val="10"/>
          <w:szCs w:val="10"/>
        </w:rPr>
      </w:pPr>
      <w:r>
        <w:rPr>
          <w:rFonts w:ascii="Georgia" w:eastAsia="Georgia" w:hAnsi="Georgia" w:cs="Georgia"/>
          <w:b/>
          <w:sz w:val="10"/>
          <w:szCs w:val="10"/>
        </w:rPr>
        <w:t xml:space="preserve"> </w:t>
      </w:r>
    </w:p>
    <w:p w14:paraId="000000B3" w14:textId="77777777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Mixed methods social science research: </w:t>
      </w:r>
      <w:r>
        <w:rPr>
          <w:rFonts w:ascii="Georgia" w:eastAsia="Georgia" w:hAnsi="Georgia" w:cs="Georgia"/>
          <w:sz w:val="22"/>
          <w:szCs w:val="22"/>
        </w:rPr>
        <w:t xml:space="preserve">qualitative interviewing; quantitative survey design, implementation, and analysis; research design; project and budget management </w:t>
      </w:r>
    </w:p>
    <w:p w14:paraId="000000B4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10"/>
          <w:szCs w:val="10"/>
        </w:rPr>
      </w:pPr>
    </w:p>
    <w:p w14:paraId="000000B5" w14:textId="5519D316" w:rsidR="000D5FBC" w:rsidRDefault="00000000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Software and tools: </w:t>
      </w:r>
      <w:proofErr w:type="spellStart"/>
      <w:r>
        <w:rPr>
          <w:rFonts w:ascii="Georgia" w:eastAsia="Georgia" w:hAnsi="Georgia" w:cs="Georgia"/>
          <w:sz w:val="22"/>
          <w:szCs w:val="22"/>
        </w:rPr>
        <w:t>Airtable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, Salesforce, R, ArcGIS, QGIS, NVivo, </w:t>
      </w:r>
      <w:proofErr w:type="spellStart"/>
      <w:r>
        <w:rPr>
          <w:rFonts w:ascii="Georgia" w:eastAsia="Georgia" w:hAnsi="Georgia" w:cs="Georgia"/>
          <w:sz w:val="22"/>
          <w:szCs w:val="22"/>
        </w:rPr>
        <w:t>Dedoose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, </w:t>
      </w:r>
      <w:proofErr w:type="spellStart"/>
      <w:r w:rsidR="0087450F">
        <w:rPr>
          <w:rFonts w:ascii="Georgia" w:eastAsia="Georgia" w:hAnsi="Georgia" w:cs="Georgia"/>
          <w:sz w:val="22"/>
          <w:szCs w:val="22"/>
        </w:rPr>
        <w:t>Atlas.TI</w:t>
      </w:r>
      <w:proofErr w:type="spellEnd"/>
      <w:r w:rsidR="0087450F">
        <w:rPr>
          <w:rFonts w:ascii="Georgia" w:eastAsia="Georgia" w:hAnsi="Georgia" w:cs="Georgia"/>
          <w:sz w:val="22"/>
          <w:szCs w:val="22"/>
        </w:rPr>
        <w:t xml:space="preserve">, </w:t>
      </w:r>
      <w:r>
        <w:rPr>
          <w:rFonts w:ascii="Georgia" w:eastAsia="Georgia" w:hAnsi="Georgia" w:cs="Georgia"/>
          <w:sz w:val="22"/>
          <w:szCs w:val="22"/>
        </w:rPr>
        <w:t>Dovetail, Java, Qualtrics, Adobe Photoshop</w:t>
      </w:r>
    </w:p>
    <w:p w14:paraId="000000B6" w14:textId="77777777" w:rsidR="000D5FBC" w:rsidRDefault="000D5FBC">
      <w:pPr>
        <w:tabs>
          <w:tab w:val="right" w:pos="9360"/>
        </w:tabs>
        <w:rPr>
          <w:rFonts w:ascii="Georgia" w:eastAsia="Georgia" w:hAnsi="Georgia" w:cs="Georgia"/>
          <w:sz w:val="22"/>
          <w:szCs w:val="22"/>
        </w:rPr>
      </w:pPr>
    </w:p>
    <w:p w14:paraId="000000B7" w14:textId="047ADB0B" w:rsidR="000D5FBC" w:rsidRDefault="00000000">
      <w:pPr>
        <w:tabs>
          <w:tab w:val="right" w:pos="9360"/>
        </w:tabs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  <w:sz w:val="18"/>
          <w:szCs w:val="18"/>
        </w:rPr>
        <w:t xml:space="preserve">updated </w:t>
      </w:r>
      <w:r w:rsidR="00EA6037">
        <w:rPr>
          <w:rFonts w:ascii="Georgia" w:eastAsia="Georgia" w:hAnsi="Georgia" w:cs="Georgia"/>
          <w:sz w:val="18"/>
          <w:szCs w:val="18"/>
        </w:rPr>
        <w:t>April 2025</w:t>
      </w:r>
    </w:p>
    <w:sectPr w:rsidR="000D5FBC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9D207" w14:textId="77777777" w:rsidR="00EB7957" w:rsidRDefault="00EB7957">
      <w:r>
        <w:separator/>
      </w:r>
    </w:p>
  </w:endnote>
  <w:endnote w:type="continuationSeparator" w:id="0">
    <w:p w14:paraId="509FC3C0" w14:textId="77777777" w:rsidR="00EB7957" w:rsidRDefault="00EB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731E5B-A123-9B40-88BF-005AE3C650BE}"/>
    <w:embedBold r:id="rId2" w:fontKey="{386477DE-9EB3-8E42-9B3E-384F99D97AB3}"/>
  </w:font>
  <w:font w:name="Noto Sans Symbols">
    <w:charset w:val="00"/>
    <w:family w:val="auto"/>
    <w:pitch w:val="default"/>
    <w:embedRegular r:id="rId3" w:fontKey="{0935A5D1-DD40-EE4E-A032-2ADA5DD03D0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0042938-94F6-044D-B875-51746336830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DC98CE6F-94CF-5947-A142-BAB66925A7E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67D9174-9DA8-AC4B-A2B7-0806AD24FC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CF8804A-9735-484B-9A3D-982226B704E4}"/>
    <w:embedBold r:id="rId8" w:fontKey="{023BEE86-BD33-0743-9F7C-4164F7850FB4}"/>
    <w:embedItalic r:id="rId9" w:fontKey="{44E387C8-4A8B-6A42-9508-452C05DE4855}"/>
    <w:embedBoldItalic r:id="rId10" w:fontKey="{282EC826-FF28-5C4D-BBA9-5E514BEF09B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FCC309B4-3DD0-B44A-A153-9BFE041223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98341169-70F4-804F-94A3-CF6B781F3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B" w14:textId="33B71917" w:rsidR="000D5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Georgia" w:eastAsia="Georgia" w:hAnsi="Georgia" w:cs="Georgia"/>
        <w:color w:val="000000"/>
      </w:rPr>
    </w:pPr>
    <w:r>
      <w:rPr>
        <w:rFonts w:ascii="Georgia" w:eastAsia="Georgia" w:hAnsi="Georgia" w:cs="Georgia"/>
        <w:color w:val="000000"/>
      </w:rPr>
      <w:fldChar w:fldCharType="begin"/>
    </w:r>
    <w:r>
      <w:rPr>
        <w:rFonts w:ascii="Georgia" w:eastAsia="Georgia" w:hAnsi="Georgia" w:cs="Georgia"/>
        <w:color w:val="000000"/>
      </w:rPr>
      <w:instrText>PAGE</w:instrText>
    </w:r>
    <w:r>
      <w:rPr>
        <w:rFonts w:ascii="Georgia" w:eastAsia="Georgia" w:hAnsi="Georgia" w:cs="Georgia"/>
        <w:color w:val="000000"/>
      </w:rPr>
      <w:fldChar w:fldCharType="separate"/>
    </w:r>
    <w:r w:rsidR="003B5596">
      <w:rPr>
        <w:rFonts w:ascii="Georgia" w:eastAsia="Georgia" w:hAnsi="Georgia" w:cs="Georgia"/>
        <w:noProof/>
        <w:color w:val="000000"/>
      </w:rPr>
      <w:t>2</w:t>
    </w:r>
    <w:r>
      <w:rPr>
        <w:rFonts w:ascii="Georgia" w:eastAsia="Georgia" w:hAnsi="Georgia" w:cs="Georgia"/>
        <w:color w:val="000000"/>
      </w:rPr>
      <w:fldChar w:fldCharType="end"/>
    </w:r>
  </w:p>
  <w:p w14:paraId="000000BC" w14:textId="77777777" w:rsidR="000D5FBC" w:rsidRDefault="000D5F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F07EF" w14:textId="77777777" w:rsidR="00EB7957" w:rsidRDefault="00EB7957">
      <w:r>
        <w:separator/>
      </w:r>
    </w:p>
  </w:footnote>
  <w:footnote w:type="continuationSeparator" w:id="0">
    <w:p w14:paraId="3938195D" w14:textId="77777777" w:rsidR="00EB7957" w:rsidRDefault="00EB7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77777777" w:rsidR="000D5FBC" w:rsidRDefault="000D5F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  <w:p w14:paraId="000000B9" w14:textId="77777777" w:rsidR="000D5FBC" w:rsidRDefault="000D5F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A" w14:textId="77777777" w:rsidR="000D5FBC" w:rsidRDefault="000D5F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634BC"/>
    <w:multiLevelType w:val="multilevel"/>
    <w:tmpl w:val="92C04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FD403F"/>
    <w:multiLevelType w:val="multilevel"/>
    <w:tmpl w:val="F76691B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977B2D"/>
    <w:multiLevelType w:val="multilevel"/>
    <w:tmpl w:val="A5E49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897164"/>
    <w:multiLevelType w:val="hybridMultilevel"/>
    <w:tmpl w:val="33B4D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2991">
    <w:abstractNumId w:val="0"/>
  </w:num>
  <w:num w:numId="2" w16cid:durableId="372078342">
    <w:abstractNumId w:val="1"/>
  </w:num>
  <w:num w:numId="3" w16cid:durableId="313221526">
    <w:abstractNumId w:val="2"/>
  </w:num>
  <w:num w:numId="4" w16cid:durableId="8944388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FBC"/>
    <w:rsid w:val="000D5FBC"/>
    <w:rsid w:val="0015445B"/>
    <w:rsid w:val="002521A5"/>
    <w:rsid w:val="003B1E2C"/>
    <w:rsid w:val="003B5596"/>
    <w:rsid w:val="003D2FFB"/>
    <w:rsid w:val="003E5133"/>
    <w:rsid w:val="00472DBE"/>
    <w:rsid w:val="00632351"/>
    <w:rsid w:val="0063678D"/>
    <w:rsid w:val="006F38ED"/>
    <w:rsid w:val="0087450F"/>
    <w:rsid w:val="008E7D12"/>
    <w:rsid w:val="00943533"/>
    <w:rsid w:val="00953DBC"/>
    <w:rsid w:val="00A83E25"/>
    <w:rsid w:val="00AF3E72"/>
    <w:rsid w:val="00B5629A"/>
    <w:rsid w:val="00B717D0"/>
    <w:rsid w:val="00C262AA"/>
    <w:rsid w:val="00D127E6"/>
    <w:rsid w:val="00DB4DA1"/>
    <w:rsid w:val="00EA6037"/>
    <w:rsid w:val="00EB7957"/>
    <w:rsid w:val="00EE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66ED3A"/>
  <w15:docId w15:val="{88285421-A073-AB4D-B3F3-2E90DC7BE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6331F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91B0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1B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1B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B06"/>
  </w:style>
  <w:style w:type="paragraph" w:styleId="Footer">
    <w:name w:val="footer"/>
    <w:basedOn w:val="Normal"/>
    <w:link w:val="FooterChar"/>
    <w:uiPriority w:val="99"/>
    <w:unhideWhenUsed/>
    <w:rsid w:val="00391B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B06"/>
  </w:style>
  <w:style w:type="character" w:customStyle="1" w:styleId="jsgrdq">
    <w:name w:val="jsgrdq"/>
    <w:basedOn w:val="DefaultParagraphFont"/>
    <w:rsid w:val="00736973"/>
  </w:style>
  <w:style w:type="character" w:customStyle="1" w:styleId="Heading2Char">
    <w:name w:val="Heading 2 Char"/>
    <w:basedOn w:val="DefaultParagraphFont"/>
    <w:link w:val="Heading2"/>
    <w:uiPriority w:val="9"/>
    <w:rsid w:val="006331F7"/>
    <w:rPr>
      <w:rFonts w:eastAsia="Times New Roman"/>
      <w:b/>
      <w:bCs/>
      <w:sz w:val="36"/>
      <w:szCs w:val="36"/>
      <w:lang w:eastAsia="en-US"/>
    </w:rPr>
  </w:style>
  <w:style w:type="character" w:customStyle="1" w:styleId="coursetitle">
    <w:name w:val="coursetitle"/>
    <w:basedOn w:val="DefaultParagraphFont"/>
    <w:rsid w:val="006331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beck@umich.ed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pCPJVi3MrjbVCYjPezZjx2PGew==">CgMxLjA4AHIhMWd6VjQwNzFoNS1OMWU4dmI2UU5lNHQ1WUhLaFZwRWpo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1307</Words>
  <Characters>7450</Characters>
  <Application>Microsoft Office Word</Application>
  <DocSecurity>0</DocSecurity>
  <Lines>62</Lines>
  <Paragraphs>17</Paragraphs>
  <ScaleCrop>false</ScaleCrop>
  <Company/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Muniz</dc:creator>
  <cp:lastModifiedBy>Beckman, Caroline</cp:lastModifiedBy>
  <cp:revision>6</cp:revision>
  <dcterms:created xsi:type="dcterms:W3CDTF">2025-04-08T22:23:00Z</dcterms:created>
  <dcterms:modified xsi:type="dcterms:W3CDTF">2025-05-29T12:16:00Z</dcterms:modified>
</cp:coreProperties>
</file>